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3E" w:rsidRDefault="003778B7">
      <w:pPr>
        <w:rPr>
          <w:sz w:val="2"/>
          <w:szCs w:val="2"/>
        </w:rPr>
      </w:pPr>
      <w:r>
        <w:fldChar w:fldCharType="begin"/>
      </w:r>
      <w:r>
        <w:instrText xml:space="preserve"> INCLUDEPICTURE  "C:\\Users\\E8F7~1\\AppData\\Local\\Temp\\FineReader11.00\\media\\image1.jpeg" \* MERGEFORMATINET </w:instrText>
      </w:r>
      <w:r>
        <w:fldChar w:fldCharType="separate"/>
      </w:r>
      <w:r w:rsidR="00FA4BD2">
        <w:fldChar w:fldCharType="begin"/>
      </w:r>
      <w:r w:rsidR="00FA4BD2">
        <w:instrText xml:space="preserve"> INCLUDEPICTURE  "G:\\..\\..\\E8F7~1\\AppData\\Local\\Temp\\FineReader11.00\\media\\image1.jpeg" \* MERGEFORMATINET </w:instrText>
      </w:r>
      <w:r w:rsidR="00FA4BD2">
        <w:fldChar w:fldCharType="separate"/>
      </w:r>
      <w:r w:rsidR="00F81A9B">
        <w:fldChar w:fldCharType="begin"/>
      </w:r>
      <w:r w:rsidR="00F81A9B">
        <w:instrText xml:space="preserve"> INCLUDEPICTURE  "G:\\..\\..\\E8F7~1\\AppData\\Local\\Temp\\FineReader11.00\\media\\image1.jpeg" \* MERGEFORMATINET </w:instrText>
      </w:r>
      <w:r w:rsidR="00F81A9B">
        <w:fldChar w:fldCharType="separate"/>
      </w:r>
      <w:r w:rsidR="00F60486">
        <w:fldChar w:fldCharType="begin"/>
      </w:r>
      <w:r w:rsidR="00F60486">
        <w:instrText xml:space="preserve"> </w:instrText>
      </w:r>
      <w:r w:rsidR="00F60486">
        <w:instrText>INCLUDEPICTURE  "G:\\..\\..\\E8F7~1\\AppData\\Local\\Temp\\FineReader11.00\\media\\image1.jpeg" \* MERGEFORMATINET</w:instrText>
      </w:r>
      <w:r w:rsidR="00F60486">
        <w:instrText xml:space="preserve"> </w:instrText>
      </w:r>
      <w:r w:rsidR="00F60486">
        <w:fldChar w:fldCharType="separate"/>
      </w:r>
      <w:r w:rsidR="006A30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3.75pt">
            <v:imagedata r:id="rId7" r:href="rId8"/>
          </v:shape>
        </w:pict>
      </w:r>
      <w:r w:rsidR="00F60486">
        <w:fldChar w:fldCharType="end"/>
      </w:r>
      <w:r w:rsidR="00F81A9B">
        <w:fldChar w:fldCharType="end"/>
      </w:r>
      <w:r w:rsidR="00FA4BD2">
        <w:fldChar w:fldCharType="end"/>
      </w:r>
      <w:r>
        <w:fldChar w:fldCharType="end"/>
      </w:r>
    </w:p>
    <w:p w:rsidR="001D133E" w:rsidRDefault="001D133E">
      <w:pPr>
        <w:rPr>
          <w:rStyle w:val="Consolas11pt0pt"/>
          <w:lang w:val="ru-RU"/>
        </w:rPr>
      </w:pPr>
    </w:p>
    <w:p w:rsidR="00467B7F" w:rsidRPr="00467B7F" w:rsidRDefault="00467B7F" w:rsidP="00467B7F">
      <w:pPr>
        <w:widowControl/>
        <w:rPr>
          <w:rFonts w:ascii="Times New Roman" w:eastAsia="Times New Roman" w:hAnsi="Times New Roman" w:cs="Times New Roman"/>
          <w:b/>
          <w:iCs/>
          <w:color w:val="auto"/>
          <w:sz w:val="27"/>
          <w:szCs w:val="27"/>
          <w:lang w:bidi="ar-SA"/>
        </w:rPr>
      </w:pPr>
      <w:r w:rsidRPr="00467B7F">
        <w:rPr>
          <w:rFonts w:ascii="Times New Roman" w:eastAsia="Times New Roman" w:hAnsi="Times New Roman" w:cs="Times New Roman"/>
          <w:b/>
          <w:iCs/>
          <w:color w:val="auto"/>
          <w:sz w:val="27"/>
          <w:szCs w:val="27"/>
          <w:lang w:bidi="ar-SA"/>
        </w:rPr>
        <w:t>РАССМОТРЕНО                                            УТВЕРЖДАЮ</w:t>
      </w:r>
    </w:p>
    <w:p w:rsidR="00467B7F" w:rsidRPr="00467B7F" w:rsidRDefault="00467B7F" w:rsidP="00467B7F">
      <w:pPr>
        <w:widowControl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67B7F">
        <w:rPr>
          <w:rFonts w:ascii="Times New Roman" w:eastAsia="Times New Roman" w:hAnsi="Times New Roman" w:cs="Times New Roman"/>
          <w:iCs/>
          <w:color w:val="auto"/>
          <w:lang w:bidi="ar-SA"/>
        </w:rPr>
        <w:t>на заседании педагогического                                  директор МБОУ СОШ № 9 г. Грязи</w:t>
      </w:r>
    </w:p>
    <w:p w:rsidR="00467B7F" w:rsidRPr="00467B7F" w:rsidRDefault="00467B7F" w:rsidP="00467B7F">
      <w:pPr>
        <w:widowControl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67B7F">
        <w:rPr>
          <w:rFonts w:ascii="Times New Roman" w:eastAsia="Times New Roman" w:hAnsi="Times New Roman" w:cs="Times New Roman"/>
          <w:iCs/>
          <w:color w:val="auto"/>
          <w:lang w:bidi="ar-SA"/>
        </w:rPr>
        <w:t>совета                                                                           __________________В.Н. Волков</w:t>
      </w:r>
    </w:p>
    <w:p w:rsidR="00467B7F" w:rsidRPr="00467B7F" w:rsidRDefault="00467B7F" w:rsidP="00467B7F">
      <w:pPr>
        <w:widowControl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67B7F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протокол от «____»________20___г. №____          приказ от «____»________20___г. №____   </w:t>
      </w:r>
    </w:p>
    <w:p w:rsidR="00467B7F" w:rsidRPr="00467B7F" w:rsidRDefault="00467B7F">
      <w:pPr>
        <w:rPr>
          <w:sz w:val="2"/>
          <w:szCs w:val="2"/>
        </w:rPr>
        <w:sectPr w:rsidR="00467B7F" w:rsidRPr="00467B7F">
          <w:type w:val="continuous"/>
          <w:pgSz w:w="11909" w:h="16834"/>
          <w:pgMar w:top="1420" w:right="1257" w:bottom="1420" w:left="1257" w:header="0" w:footer="3" w:gutter="0"/>
          <w:cols w:space="720"/>
          <w:noEndnote/>
          <w:docGrid w:linePitch="360"/>
        </w:sectPr>
      </w:pPr>
    </w:p>
    <w:p w:rsidR="00467B7F" w:rsidRDefault="00467B7F">
      <w:pPr>
        <w:pStyle w:val="40"/>
        <w:shd w:val="clear" w:color="auto" w:fill="auto"/>
        <w:spacing w:line="210" w:lineRule="exact"/>
        <w:jc w:val="left"/>
      </w:pPr>
    </w:p>
    <w:p w:rsidR="001D133E" w:rsidRDefault="001D133E" w:rsidP="004A7C52">
      <w:pPr>
        <w:pStyle w:val="40"/>
        <w:shd w:val="clear" w:color="auto" w:fill="auto"/>
        <w:spacing w:line="210" w:lineRule="exact"/>
        <w:jc w:val="left"/>
        <w:rPr>
          <w:sz w:val="32"/>
          <w:szCs w:val="32"/>
        </w:rPr>
      </w:pPr>
    </w:p>
    <w:p w:rsidR="004A7C52" w:rsidRPr="004A7C52" w:rsidRDefault="004A7C52" w:rsidP="00467B7F">
      <w:pPr>
        <w:pStyle w:val="40"/>
        <w:shd w:val="clear" w:color="auto" w:fill="auto"/>
        <w:spacing w:line="210" w:lineRule="exact"/>
        <w:rPr>
          <w:sz w:val="32"/>
          <w:szCs w:val="32"/>
        </w:rPr>
      </w:pPr>
    </w:p>
    <w:p w:rsidR="004A7C52" w:rsidRDefault="004A7C52" w:rsidP="00467B7F">
      <w:pPr>
        <w:pStyle w:val="50"/>
        <w:shd w:val="clear" w:color="auto" w:fill="auto"/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4A7C52" w:rsidRDefault="004A7C52" w:rsidP="00467B7F">
      <w:pPr>
        <w:pStyle w:val="50"/>
        <w:shd w:val="clear" w:color="auto" w:fill="auto"/>
        <w:spacing w:line="240" w:lineRule="exact"/>
        <w:rPr>
          <w:sz w:val="32"/>
          <w:szCs w:val="32"/>
        </w:rPr>
      </w:pPr>
    </w:p>
    <w:p w:rsidR="001D133E" w:rsidRDefault="003778B7" w:rsidP="00467B7F">
      <w:pPr>
        <w:pStyle w:val="50"/>
        <w:shd w:val="clear" w:color="auto" w:fill="auto"/>
        <w:spacing w:line="240" w:lineRule="exact"/>
        <w:rPr>
          <w:sz w:val="32"/>
          <w:szCs w:val="32"/>
        </w:rPr>
      </w:pPr>
      <w:r w:rsidRPr="004A7C52">
        <w:rPr>
          <w:sz w:val="32"/>
          <w:szCs w:val="32"/>
        </w:rPr>
        <w:t>о поощрении обучающихся</w:t>
      </w:r>
      <w:r w:rsidR="00467B7F" w:rsidRPr="004A7C52">
        <w:rPr>
          <w:sz w:val="32"/>
          <w:szCs w:val="32"/>
        </w:rPr>
        <w:t xml:space="preserve"> МБОУ СОШ№9 г. Грязи </w:t>
      </w:r>
    </w:p>
    <w:p w:rsidR="004A7C52" w:rsidRPr="004A7C52" w:rsidRDefault="004A7C52" w:rsidP="00467B7F">
      <w:pPr>
        <w:pStyle w:val="50"/>
        <w:shd w:val="clear" w:color="auto" w:fill="auto"/>
        <w:spacing w:line="240" w:lineRule="exact"/>
        <w:rPr>
          <w:sz w:val="32"/>
          <w:szCs w:val="32"/>
        </w:rPr>
      </w:pPr>
    </w:p>
    <w:p w:rsidR="001D133E" w:rsidRPr="004A7C52" w:rsidRDefault="003778B7" w:rsidP="004A7C52">
      <w:pPr>
        <w:pStyle w:val="50"/>
        <w:shd w:val="clear" w:color="auto" w:fill="auto"/>
        <w:spacing w:line="317" w:lineRule="exact"/>
        <w:jc w:val="both"/>
        <w:rPr>
          <w:sz w:val="28"/>
          <w:szCs w:val="28"/>
        </w:rPr>
      </w:pPr>
      <w:r w:rsidRPr="004A7C52">
        <w:rPr>
          <w:sz w:val="28"/>
          <w:szCs w:val="28"/>
        </w:rPr>
        <w:t>I. Общие положения.</w:t>
      </w:r>
    </w:p>
    <w:p w:rsidR="00467B7F" w:rsidRPr="004A7C52" w:rsidRDefault="003778B7" w:rsidP="004A7C52">
      <w:pPr>
        <w:pStyle w:val="21"/>
        <w:numPr>
          <w:ilvl w:val="1"/>
          <w:numId w:val="3"/>
        </w:numPr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>.Настоящее положение разработано в соответствии с п.26. статьи 34 Федерального Закона от 29.12.2012 № 273-ФЗ «Об образовании в Российской Федерации».</w:t>
      </w:r>
    </w:p>
    <w:p w:rsidR="001D133E" w:rsidRPr="004A7C52" w:rsidRDefault="003778B7" w:rsidP="004A7C52">
      <w:pPr>
        <w:pStyle w:val="21"/>
        <w:numPr>
          <w:ilvl w:val="1"/>
          <w:numId w:val="5"/>
        </w:numPr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 xml:space="preserve"> Настоящее положение</w:t>
      </w:r>
    </w:p>
    <w:p w:rsidR="001D133E" w:rsidRPr="004A7C52" w:rsidRDefault="00467B7F" w:rsidP="004A7C52">
      <w:pPr>
        <w:pStyle w:val="21"/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 xml:space="preserve">- </w:t>
      </w:r>
      <w:r w:rsidR="003778B7" w:rsidRPr="004A7C52">
        <w:rPr>
          <w:sz w:val="28"/>
          <w:szCs w:val="28"/>
        </w:rPr>
        <w:t xml:space="preserve"> определяет порядок и систему применения мер морального </w:t>
      </w:r>
      <w:r w:rsidRPr="004A7C52">
        <w:rPr>
          <w:sz w:val="28"/>
          <w:szCs w:val="28"/>
        </w:rPr>
        <w:t xml:space="preserve">поощрения </w:t>
      </w:r>
      <w:r w:rsidR="003778B7" w:rsidRPr="004A7C52">
        <w:rPr>
          <w:sz w:val="28"/>
          <w:szCs w:val="28"/>
        </w:rPr>
        <w:t>обучающихся образовательной организации МБОУ СОШ № 9 г. Грязи (далее - ОУ);</w:t>
      </w:r>
    </w:p>
    <w:p w:rsidR="001D133E" w:rsidRPr="004A7C52" w:rsidRDefault="00467B7F" w:rsidP="004A7C52">
      <w:pPr>
        <w:pStyle w:val="21"/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 xml:space="preserve">- </w:t>
      </w:r>
      <w:r w:rsidR="003778B7" w:rsidRPr="004A7C52">
        <w:rPr>
          <w:sz w:val="28"/>
          <w:szCs w:val="28"/>
        </w:rPr>
        <w:t xml:space="preserve"> регламентирует меры морального поощрения обучающихся в зависимости от их отношения к своим ученическим правам и обязанностям, соблюдения Правил внутреннего распорядка, участия в школьных и внешкольных творческих конкурсах и спортивных состязаниях, других формах общественной жизни ОУ;</w:t>
      </w:r>
    </w:p>
    <w:p w:rsidR="001D133E" w:rsidRPr="004A7C52" w:rsidRDefault="003778B7" w:rsidP="004A7C52">
      <w:pPr>
        <w:pStyle w:val="21"/>
        <w:numPr>
          <w:ilvl w:val="0"/>
          <w:numId w:val="2"/>
        </w:numPr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 xml:space="preserve"> изменения и дополнения в настоящее Положение согласуются с органами общественного и ученического самоуправления, утверждаются приказом директора ОУ.</w:t>
      </w:r>
    </w:p>
    <w:p w:rsidR="001D133E" w:rsidRPr="004A7C52" w:rsidRDefault="003778B7" w:rsidP="004A7C52">
      <w:pPr>
        <w:pStyle w:val="50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8"/>
          <w:szCs w:val="28"/>
        </w:rPr>
      </w:pPr>
      <w:r w:rsidRPr="004A7C52">
        <w:rPr>
          <w:sz w:val="28"/>
          <w:szCs w:val="28"/>
        </w:rPr>
        <w:t xml:space="preserve"> Цель Положения:</w:t>
      </w:r>
    </w:p>
    <w:p w:rsidR="001D133E" w:rsidRPr="004A7C52" w:rsidRDefault="003778B7" w:rsidP="004A7C52">
      <w:pPr>
        <w:pStyle w:val="21"/>
        <w:numPr>
          <w:ilvl w:val="0"/>
          <w:numId w:val="2"/>
        </w:numPr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 xml:space="preserve"> обеспечение в ОУ благоприятной творческой обстановки для плодотворной учёбы и работы;</w:t>
      </w:r>
    </w:p>
    <w:p w:rsidR="001D133E" w:rsidRPr="004A7C52" w:rsidRDefault="003778B7" w:rsidP="004A7C52">
      <w:pPr>
        <w:pStyle w:val="21"/>
        <w:numPr>
          <w:ilvl w:val="0"/>
          <w:numId w:val="2"/>
        </w:numPr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 xml:space="preserve"> выявление активных, творческих и интеллектуально одаренных детей в каждом классе;</w:t>
      </w:r>
    </w:p>
    <w:p w:rsidR="001D133E" w:rsidRPr="004A7C52" w:rsidRDefault="003778B7" w:rsidP="004A7C52">
      <w:pPr>
        <w:pStyle w:val="21"/>
        <w:numPr>
          <w:ilvl w:val="0"/>
          <w:numId w:val="2"/>
        </w:numPr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 xml:space="preserve"> поддержание порядка, основанного на сознательной дисциплине и демократических началах организации учебного процесса;</w:t>
      </w:r>
    </w:p>
    <w:p w:rsidR="001D133E" w:rsidRPr="004A7C52" w:rsidRDefault="003778B7" w:rsidP="004A7C52">
      <w:pPr>
        <w:pStyle w:val="21"/>
        <w:numPr>
          <w:ilvl w:val="0"/>
          <w:numId w:val="2"/>
        </w:numPr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 xml:space="preserve"> подготовка обучающихся к ответственной жизни в свободном обществе.</w:t>
      </w:r>
    </w:p>
    <w:p w:rsidR="001D133E" w:rsidRPr="004A7C52" w:rsidRDefault="003778B7" w:rsidP="004A7C52">
      <w:pPr>
        <w:pStyle w:val="50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8"/>
          <w:szCs w:val="28"/>
        </w:rPr>
      </w:pPr>
      <w:r w:rsidRPr="004A7C52">
        <w:rPr>
          <w:sz w:val="28"/>
          <w:szCs w:val="28"/>
        </w:rPr>
        <w:t xml:space="preserve"> Назначение и виды поощрений.</w:t>
      </w:r>
    </w:p>
    <w:p w:rsidR="001D133E" w:rsidRPr="004A7C52" w:rsidRDefault="003778B7" w:rsidP="004A7C52">
      <w:pPr>
        <w:pStyle w:val="21"/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>3.1. Учащиеся школы поощряются за:</w:t>
      </w:r>
    </w:p>
    <w:p w:rsidR="001D133E" w:rsidRPr="004A7C52" w:rsidRDefault="00467B7F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  <w:r w:rsidRPr="004A7C52">
        <w:rPr>
          <w:sz w:val="28"/>
          <w:szCs w:val="28"/>
        </w:rPr>
        <w:t xml:space="preserve">- </w:t>
      </w:r>
      <w:r w:rsidR="003778B7" w:rsidRPr="004A7C52">
        <w:rPr>
          <w:sz w:val="28"/>
          <w:szCs w:val="28"/>
        </w:rPr>
        <w:t>успехи в учебной, физкультурной, спортивной, научной, научно- технической, творческой, экспериментальной и инновационной деятельности;</w:t>
      </w:r>
    </w:p>
    <w:p w:rsidR="001D133E" w:rsidRPr="004A7C52" w:rsidRDefault="003778B7" w:rsidP="004A7C52">
      <w:pPr>
        <w:pStyle w:val="21"/>
        <w:numPr>
          <w:ilvl w:val="0"/>
          <w:numId w:val="2"/>
        </w:numPr>
        <w:shd w:val="clear" w:color="auto" w:fill="auto"/>
        <w:spacing w:line="317" w:lineRule="exact"/>
        <w:rPr>
          <w:sz w:val="28"/>
          <w:szCs w:val="28"/>
        </w:rPr>
      </w:pPr>
      <w:r w:rsidRPr="004A7C52">
        <w:rPr>
          <w:sz w:val="28"/>
          <w:szCs w:val="28"/>
        </w:rPr>
        <w:t xml:space="preserve"> участие и победу в учебных, творческих конкурсах, олимпиадах, спортивных состязаниях, мероприятиях;</w:t>
      </w:r>
    </w:p>
    <w:p w:rsidR="001D133E" w:rsidRPr="004A7C52" w:rsidRDefault="00467B7F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  <w:r w:rsidRPr="004A7C52">
        <w:rPr>
          <w:sz w:val="28"/>
          <w:szCs w:val="28"/>
        </w:rPr>
        <w:t xml:space="preserve">- </w:t>
      </w:r>
      <w:r w:rsidR="003778B7" w:rsidRPr="004A7C52">
        <w:rPr>
          <w:sz w:val="28"/>
          <w:szCs w:val="28"/>
        </w:rPr>
        <w:t xml:space="preserve">поднятие престижа школы на международных, всероссийских, региональных, муниципальных олимпиадах, конкурах, турнирах, </w:t>
      </w:r>
      <w:r w:rsidR="003778B7" w:rsidRPr="004A7C52">
        <w:rPr>
          <w:sz w:val="28"/>
          <w:szCs w:val="28"/>
        </w:rPr>
        <w:lastRenderedPageBreak/>
        <w:t>фестивалях, конференциях;</w:t>
      </w:r>
    </w:p>
    <w:p w:rsidR="00467B7F" w:rsidRPr="00467B7F" w:rsidRDefault="00467B7F" w:rsidP="004A7C52">
      <w:pPr>
        <w:numPr>
          <w:ilvl w:val="0"/>
          <w:numId w:val="6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общественно-полезную деятельность и добровольный труд на благо школы и социума;</w:t>
      </w:r>
    </w:p>
    <w:p w:rsidR="00467B7F" w:rsidRPr="00467B7F" w:rsidRDefault="00467B7F" w:rsidP="004A7C52">
      <w:pPr>
        <w:numPr>
          <w:ilvl w:val="0"/>
          <w:numId w:val="6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благородные поступки.</w:t>
      </w:r>
    </w:p>
    <w:p w:rsidR="00467B7F" w:rsidRPr="00467B7F" w:rsidRDefault="00467B7F" w:rsidP="004A7C52">
      <w:p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3.2. Школа применяет следующие виды поощрений:</w:t>
      </w:r>
    </w:p>
    <w:p w:rsidR="00467B7F" w:rsidRPr="00467B7F" w:rsidRDefault="00467B7F" w:rsidP="004A7C52">
      <w:pPr>
        <w:numPr>
          <w:ilvl w:val="0"/>
          <w:numId w:val="7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награждение похвальным листом «За отличные успехи в учении» обучающихся 2-8, 10 классов при следующем условии: годовые отметки «5» (отлично) по всем предметам учебного плана за текущий учебный год;</w:t>
      </w:r>
    </w:p>
    <w:p w:rsidR="00467B7F" w:rsidRPr="00467B7F" w:rsidRDefault="00467B7F" w:rsidP="004A7C52">
      <w:pPr>
        <w:numPr>
          <w:ilvl w:val="0"/>
          <w:numId w:val="7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награждение выпускников 9, 11 классов похвальной грамотой «За особые успехи в изучении отдельных предметов» 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при следующем условии: на уровне 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основного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образования 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(5-9 класс)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все четвертные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годовые 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оценки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за каждый класс обучения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«5» (отлично)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, итоговая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оценка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по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данному предмету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«5» (отлично). Если обучающийся сдавал по этому предмету экзамен на ГИА, то экзаменационная оценка должна быть также «5» (отлично).  Н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а уровне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среднего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образования 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(10-11 класс)  все полугодовые, 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годовые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и  итоговые  оценки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«5» (отлично)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. Если обучающийся сдавал ЕГЭ по данному предмету, то  результат должен быть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не менее 65 баллов; наличие внеучебные достижений в данной предметной области может быть дополнительным условием получения похвальной грамоты;</w:t>
      </w:r>
    </w:p>
    <w:p w:rsidR="00467B7F" w:rsidRPr="00467B7F" w:rsidRDefault="00467B7F" w:rsidP="004A7C52">
      <w:pPr>
        <w:numPr>
          <w:ilvl w:val="0"/>
          <w:numId w:val="7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награждение дипломами победителей и призеров школьного этапа предметной олимпиады;</w:t>
      </w:r>
    </w:p>
    <w:p w:rsidR="00467B7F" w:rsidRPr="00467B7F" w:rsidRDefault="00467B7F" w:rsidP="004A7C52">
      <w:p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3.2.4.объявление благодарности;</w:t>
      </w:r>
    </w:p>
    <w:p w:rsidR="00467B7F" w:rsidRPr="00467B7F" w:rsidRDefault="00467B7F" w:rsidP="004A7C52">
      <w:pPr>
        <w:numPr>
          <w:ilvl w:val="0"/>
          <w:numId w:val="8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награждение почетной грамотой, грамотой или благодарственным письмом;</w:t>
      </w:r>
    </w:p>
    <w:p w:rsidR="00467B7F" w:rsidRPr="00467B7F" w:rsidRDefault="00467B7F" w:rsidP="004A7C52">
      <w:pPr>
        <w:numPr>
          <w:ilvl w:val="0"/>
          <w:numId w:val="8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награждение дипломом, свидетельством;</w:t>
      </w:r>
    </w:p>
    <w:p w:rsidR="00467B7F" w:rsidRPr="00467B7F" w:rsidRDefault="00467B7F" w:rsidP="004A7C52">
      <w:pPr>
        <w:numPr>
          <w:ilvl w:val="0"/>
          <w:numId w:val="8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награждение благодарственным письмом родителей;</w:t>
      </w:r>
    </w:p>
    <w:p w:rsidR="00467B7F" w:rsidRPr="00467B7F" w:rsidRDefault="00467B7F" w:rsidP="004A7C52">
      <w:pPr>
        <w:numPr>
          <w:ilvl w:val="0"/>
          <w:numId w:val="8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занесение портрета обучающегося</w:t>
      </w:r>
      <w:r w:rsidR="0061207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на стенд «Умники и умницы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»;</w:t>
      </w:r>
    </w:p>
    <w:p w:rsidR="00467B7F" w:rsidRPr="00467B7F" w:rsidRDefault="00467B7F" w:rsidP="004A7C52">
      <w:pPr>
        <w:numPr>
          <w:ilvl w:val="0"/>
          <w:numId w:val="8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выдвижение обучающегося для публикации материала о нём в российской энциклопедии «Одарённые дети - будущее России», для награждения премией Президента Российской Федерации и другими премиями, для участия в муниципальном конкурсе «Умники и умницы»;</w:t>
      </w:r>
    </w:p>
    <w:p w:rsidR="00467B7F" w:rsidRPr="00467B7F" w:rsidRDefault="00467B7F" w:rsidP="004A7C52">
      <w:pPr>
        <w:numPr>
          <w:ilvl w:val="0"/>
          <w:numId w:val="8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ходатайство о поощрении об</w:t>
      </w:r>
      <w:r w:rsidR="0061207E">
        <w:rPr>
          <w:rFonts w:ascii="Times New Roman" w:eastAsia="Times New Roman" w:hAnsi="Times New Roman" w:cs="Times New Roman"/>
          <w:spacing w:val="10"/>
          <w:sz w:val="28"/>
          <w:szCs w:val="28"/>
        </w:rPr>
        <w:t>учающегося в вышестоящие органы и др.</w:t>
      </w:r>
    </w:p>
    <w:p w:rsidR="00467B7F" w:rsidRPr="00467B7F" w:rsidRDefault="00467B7F" w:rsidP="004A7C52">
      <w:pPr>
        <w:keepNext/>
        <w:keepLines/>
        <w:numPr>
          <w:ilvl w:val="0"/>
          <w:numId w:val="9"/>
        </w:numPr>
        <w:spacing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bookmarkStart w:id="0" w:name="bookmark0"/>
      <w:r w:rsidRPr="00467B7F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Выдвижение</w:t>
      </w:r>
      <w:bookmarkEnd w:id="0"/>
    </w:p>
    <w:p w:rsidR="00467B7F" w:rsidRPr="00467B7F" w:rsidRDefault="00467B7F" w:rsidP="004A7C52">
      <w:pPr>
        <w:numPr>
          <w:ilvl w:val="0"/>
          <w:numId w:val="10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Для награждения похвальным листом «За отличные успехи в учении», похвальной грамотой «За особые успехи в изучении отдельных предметов» классный руководитель предоставляет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соответствующую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ведомость отметок. Решение о награждении принимает Педагогический совет, директор школы закрепляет решение Педагогического совета в приказе.</w:t>
      </w:r>
    </w:p>
    <w:p w:rsidR="00467B7F" w:rsidRPr="00467B7F" w:rsidRDefault="00467B7F" w:rsidP="004A7C52">
      <w:pPr>
        <w:numPr>
          <w:ilvl w:val="0"/>
          <w:numId w:val="10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Другие поощрения применяются директором по представлению Педагогического совета, или Совета старшеклассников, или классного руководителя, а также в соответствии с положениями о проводимых в </w:t>
      </w: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>школе конкурсах, предметных олимпиадах, мероприятиях, акциях и соревнованиях и объявляются в приказе по школе.</w:t>
      </w:r>
    </w:p>
    <w:p w:rsidR="00467B7F" w:rsidRPr="00467B7F" w:rsidRDefault="00467B7F" w:rsidP="004A7C52">
      <w:pPr>
        <w:keepNext/>
        <w:keepLines/>
        <w:numPr>
          <w:ilvl w:val="0"/>
          <w:numId w:val="9"/>
        </w:numPr>
        <w:spacing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bookmarkStart w:id="1" w:name="bookmark1"/>
      <w:r w:rsidRPr="00467B7F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Принципы применения поощрений.</w:t>
      </w:r>
      <w:bookmarkEnd w:id="1"/>
    </w:p>
    <w:p w:rsidR="00467B7F" w:rsidRPr="00467B7F" w:rsidRDefault="00467B7F" w:rsidP="004A7C52">
      <w:p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67B7F">
        <w:rPr>
          <w:rFonts w:ascii="Times New Roman" w:eastAsia="Times New Roman" w:hAnsi="Times New Roman" w:cs="Times New Roman"/>
          <w:spacing w:val="10"/>
          <w:sz w:val="28"/>
          <w:szCs w:val="28"/>
        </w:rPr>
        <w:t>5.1.Применение мер поощрения, установленных в ОУ, основано на следующих принципах:</w:t>
      </w:r>
    </w:p>
    <w:p w:rsidR="004A7C52" w:rsidRPr="004A7C52" w:rsidRDefault="004A7C52" w:rsidP="004A7C52">
      <w:pPr>
        <w:spacing w:line="317" w:lineRule="exact"/>
        <w:ind w:firstLine="3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единства требований и равенства условий применения поощрений для </w:t>
      </w:r>
      <w:r w:rsidRPr="004A7C5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всех 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>обучающихся;</w:t>
      </w:r>
    </w:p>
    <w:p w:rsidR="004A7C52" w:rsidRPr="004A7C52" w:rsidRDefault="004A7C52" w:rsidP="004A7C52">
      <w:p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>- широкой гласности;</w:t>
      </w:r>
    </w:p>
    <w:p w:rsidR="004A7C52" w:rsidRPr="004A7C52" w:rsidRDefault="004A7C52" w:rsidP="004A7C52">
      <w:p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поощрения исключительно за личные заслуги и достижения; </w:t>
      </w:r>
    </w:p>
    <w:p w:rsidR="004A7C52" w:rsidRPr="004A7C52" w:rsidRDefault="004A7C52" w:rsidP="004A7C52">
      <w:p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стимулирования эффективности и качества деятельности; </w:t>
      </w:r>
    </w:p>
    <w:p w:rsidR="004A7C52" w:rsidRPr="004A7C52" w:rsidRDefault="004A7C52" w:rsidP="004A7C52">
      <w:p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>-  взаимосвязи системы морального и материального поощрения.</w:t>
      </w:r>
    </w:p>
    <w:p w:rsidR="004A7C52" w:rsidRPr="004A7C52" w:rsidRDefault="004A7C52" w:rsidP="004A7C52">
      <w:pPr>
        <w:spacing w:line="317" w:lineRule="exact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4A7C5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VI. Бланки наградных документов.</w:t>
      </w:r>
    </w:p>
    <w:p w:rsidR="004A7C52" w:rsidRPr="004A7C52" w:rsidRDefault="004A7C52" w:rsidP="004A7C52">
      <w:pPr>
        <w:numPr>
          <w:ilvl w:val="0"/>
          <w:numId w:val="11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Похвальный лист «За отличные успехи в учении» и похвальная грамота «За особые успехи в изучении отдельных предметов» оформляется на </w:t>
      </w:r>
      <w:r w:rsidR="0061207E">
        <w:rPr>
          <w:rFonts w:ascii="Times New Roman" w:eastAsia="Times New Roman" w:hAnsi="Times New Roman" w:cs="Times New Roman"/>
          <w:spacing w:val="10"/>
          <w:sz w:val="28"/>
          <w:szCs w:val="28"/>
        </w:rPr>
        <w:t>специальных бланках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>, их  выдача фиксируется</w:t>
      </w:r>
      <w:r w:rsidR="0061207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 книге учёта выдачи </w:t>
      </w: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>похвальных листов и похвальных грамот.</w:t>
      </w:r>
    </w:p>
    <w:p w:rsidR="004A7C52" w:rsidRPr="004A7C52" w:rsidRDefault="004A7C52" w:rsidP="004A7C52">
      <w:pPr>
        <w:numPr>
          <w:ilvl w:val="0"/>
          <w:numId w:val="11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Диплом победителя (призера) школьного этапа предметной олимпиады школьников. Оформляется на бланках школьного установленного образца (приложение 1).</w:t>
      </w:r>
    </w:p>
    <w:p w:rsidR="004A7C52" w:rsidRDefault="004A7C52" w:rsidP="004A7C52">
      <w:pPr>
        <w:numPr>
          <w:ilvl w:val="0"/>
          <w:numId w:val="11"/>
        </w:num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4A7C52">
        <w:rPr>
          <w:rFonts w:ascii="Times New Roman" w:eastAsia="Times New Roman" w:hAnsi="Times New Roman" w:cs="Times New Roman"/>
          <w:spacing w:val="10"/>
          <w:sz w:val="28"/>
          <w:szCs w:val="28"/>
        </w:rPr>
        <w:t>Благодарность, благодарственное письмо, почётная грамота, грамота, диплом, свидетельство оформляется на типографском бланке или бланке, самостоятельно изготовленном ОУ, в произвольной форме, заверяется подписью директора ОУ и печатью ОУ, ставится дата.</w:t>
      </w:r>
    </w:p>
    <w:p w:rsidR="0061207E" w:rsidRPr="0061207E" w:rsidRDefault="0061207E" w:rsidP="0061207E">
      <w:pPr>
        <w:spacing w:line="317" w:lineRule="exact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61207E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en-US"/>
        </w:rPr>
        <w:t>VII</w:t>
      </w:r>
      <w:r w:rsidRPr="0061207E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. Награждение.</w:t>
      </w:r>
    </w:p>
    <w:p w:rsidR="0061207E" w:rsidRPr="0061207E" w:rsidRDefault="0061207E" w:rsidP="0061207E">
      <w:pPr>
        <w:spacing w:line="317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7.1. Награждение обучающихся похвальными листами, похвальными грамотами, благодарственными письмами и пр. осуществляется в торжественной обстановке. </w:t>
      </w:r>
    </w:p>
    <w:p w:rsidR="00467B7F" w:rsidRDefault="00467B7F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</w:p>
    <w:p w:rsidR="006A300D" w:rsidRPr="006D3390" w:rsidRDefault="006A300D" w:rsidP="006A300D">
      <w:pPr>
        <w:overflowPunct w:val="0"/>
        <w:autoSpaceDE w:val="0"/>
        <w:autoSpaceDN w:val="0"/>
        <w:adjustRightInd w:val="0"/>
        <w:ind w:left="57" w:right="57" w:firstLine="369"/>
        <w:jc w:val="center"/>
        <w:textAlignment w:val="baseline"/>
        <w:rPr>
          <w:sz w:val="16"/>
          <w:szCs w:val="20"/>
        </w:rPr>
      </w:pPr>
      <w:r w:rsidRPr="006D3390">
        <w:rPr>
          <w:noProof/>
          <w:sz w:val="32"/>
          <w:szCs w:val="20"/>
          <w:lang w:bidi="ar-SA"/>
        </w:rPr>
        <w:lastRenderedPageBreak/>
        <w:drawing>
          <wp:inline distT="0" distB="0" distL="0" distR="0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0D" w:rsidRPr="006A300D" w:rsidRDefault="006A300D" w:rsidP="006A300D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00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№9 г.Грязи </w:t>
      </w:r>
    </w:p>
    <w:p w:rsidR="006A300D" w:rsidRPr="006A300D" w:rsidRDefault="006A300D" w:rsidP="006A300D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00D">
        <w:rPr>
          <w:rFonts w:ascii="Times New Roman" w:hAnsi="Times New Roman" w:cs="Times New Roman"/>
          <w:b/>
          <w:sz w:val="28"/>
          <w:szCs w:val="28"/>
          <w:u w:val="single"/>
        </w:rPr>
        <w:t>Грязинского муниципального района Липецкой области</w:t>
      </w:r>
    </w:p>
    <w:p w:rsidR="006A300D" w:rsidRPr="006A300D" w:rsidRDefault="006A300D" w:rsidP="006A300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A300D" w:rsidRPr="006A300D" w:rsidRDefault="006A300D" w:rsidP="006A300D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  <w:szCs w:val="20"/>
        </w:rPr>
      </w:pPr>
      <w:r w:rsidRPr="006A300D">
        <w:rPr>
          <w:rFonts w:ascii="Times New Roman" w:hAnsi="Times New Roman" w:cs="Times New Roman"/>
          <w:b/>
          <w:sz w:val="32"/>
          <w:szCs w:val="20"/>
        </w:rPr>
        <w:t xml:space="preserve">   </w:t>
      </w:r>
      <w:r w:rsidRPr="006A300D">
        <w:rPr>
          <w:rFonts w:ascii="Times New Roman" w:hAnsi="Times New Roman" w:cs="Times New Roman"/>
          <w:b/>
          <w:sz w:val="36"/>
          <w:szCs w:val="20"/>
        </w:rPr>
        <w:t>ПРИКАЗ</w:t>
      </w:r>
      <w:r w:rsidRPr="006A300D">
        <w:rPr>
          <w:rFonts w:ascii="Times New Roman" w:hAnsi="Times New Roman" w:cs="Times New Roman"/>
          <w:bCs/>
          <w:sz w:val="36"/>
          <w:szCs w:val="20"/>
        </w:rPr>
        <w:t xml:space="preserve"> </w:t>
      </w:r>
    </w:p>
    <w:p w:rsidR="006A300D" w:rsidRPr="006A300D" w:rsidRDefault="006A300D" w:rsidP="006A300D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rFonts w:ascii="Times New Roman" w:hAnsi="Times New Roman" w:cs="Times New Roman"/>
          <w:b/>
          <w:sz w:val="22"/>
          <w:szCs w:val="20"/>
        </w:rPr>
      </w:pPr>
      <w:r w:rsidRPr="006A300D">
        <w:rPr>
          <w:rFonts w:ascii="Times New Roman" w:hAnsi="Times New Roman" w:cs="Times New Roman"/>
          <w:b/>
          <w:sz w:val="22"/>
          <w:szCs w:val="20"/>
        </w:rPr>
        <w:t xml:space="preserve">            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95"/>
        <w:gridCol w:w="499"/>
        <w:gridCol w:w="294"/>
        <w:gridCol w:w="1353"/>
        <w:gridCol w:w="945"/>
        <w:gridCol w:w="2866"/>
        <w:gridCol w:w="2347"/>
      </w:tblGrid>
      <w:tr w:rsidR="006A300D" w:rsidRPr="006A300D" w:rsidTr="00972500">
        <w:tblPrEx>
          <w:tblCellMar>
            <w:top w:w="0" w:type="dxa"/>
            <w:bottom w:w="0" w:type="dxa"/>
          </w:tblCellMar>
        </w:tblPrEx>
        <w:tc>
          <w:tcPr>
            <w:tcW w:w="306" w:type="dxa"/>
          </w:tcPr>
          <w:p w:rsidR="006A300D" w:rsidRPr="006A300D" w:rsidRDefault="006A300D" w:rsidP="00972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6A300D" w:rsidRPr="006A300D" w:rsidRDefault="006A300D" w:rsidP="009725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</w:tc>
        <w:tc>
          <w:tcPr>
            <w:tcW w:w="306" w:type="dxa"/>
          </w:tcPr>
          <w:p w:rsidR="006A300D" w:rsidRPr="006A300D" w:rsidRDefault="006A300D" w:rsidP="00972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6A300D" w:rsidRPr="006A300D" w:rsidRDefault="006A300D" w:rsidP="009725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</w:tc>
        <w:tc>
          <w:tcPr>
            <w:tcW w:w="992" w:type="dxa"/>
          </w:tcPr>
          <w:p w:rsidR="006A300D" w:rsidRPr="006A300D" w:rsidRDefault="006A300D" w:rsidP="00972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6A300D">
              <w:rPr>
                <w:rFonts w:ascii="Times New Roman" w:hAnsi="Times New Roman" w:cs="Times New Roman"/>
                <w:bCs/>
                <w:sz w:val="22"/>
                <w:szCs w:val="20"/>
              </w:rPr>
              <w:t>2015 г.</w:t>
            </w:r>
          </w:p>
        </w:tc>
        <w:tc>
          <w:tcPr>
            <w:tcW w:w="3261" w:type="dxa"/>
          </w:tcPr>
          <w:p w:rsidR="006A300D" w:rsidRPr="006A300D" w:rsidRDefault="006A300D" w:rsidP="0097250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A300D">
              <w:rPr>
                <w:rFonts w:ascii="Times New Roman" w:hAnsi="Times New Roman" w:cs="Times New Roman"/>
                <w:b/>
                <w:sz w:val="22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6A300D" w:rsidRPr="006A300D" w:rsidRDefault="006A300D" w:rsidP="00972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</w:tr>
    </w:tbl>
    <w:p w:rsidR="006A300D" w:rsidRPr="006A300D" w:rsidRDefault="006A300D" w:rsidP="006A300D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rFonts w:ascii="Times New Roman" w:hAnsi="Times New Roman" w:cs="Times New Roman"/>
          <w:b/>
          <w:sz w:val="22"/>
          <w:szCs w:val="20"/>
        </w:rPr>
      </w:pPr>
      <w:r w:rsidRPr="006A300D">
        <w:rPr>
          <w:rFonts w:ascii="Times New Roman" w:hAnsi="Times New Roman" w:cs="Times New Roman"/>
          <w:b/>
          <w:sz w:val="22"/>
          <w:szCs w:val="20"/>
        </w:rPr>
        <w:t xml:space="preserve">   г.  Грязи</w:t>
      </w:r>
    </w:p>
    <w:p w:rsidR="006A300D" w:rsidRPr="006A300D" w:rsidRDefault="006A300D" w:rsidP="006A300D">
      <w:pPr>
        <w:rPr>
          <w:rFonts w:ascii="Times New Roman" w:hAnsi="Times New Roman" w:cs="Times New Roman"/>
          <w:b/>
          <w:sz w:val="28"/>
          <w:szCs w:val="28"/>
        </w:rPr>
      </w:pPr>
      <w:r w:rsidRPr="006A300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:rsidR="006A300D" w:rsidRPr="006A300D" w:rsidRDefault="006A300D" w:rsidP="006A300D">
      <w:pPr>
        <w:rPr>
          <w:rFonts w:ascii="Times New Roman" w:hAnsi="Times New Roman" w:cs="Times New Roman"/>
          <w:b/>
          <w:sz w:val="28"/>
          <w:szCs w:val="28"/>
        </w:rPr>
      </w:pPr>
      <w:r w:rsidRPr="006A300D">
        <w:rPr>
          <w:rFonts w:ascii="Times New Roman" w:hAnsi="Times New Roman" w:cs="Times New Roman"/>
          <w:b/>
          <w:sz w:val="28"/>
          <w:szCs w:val="28"/>
        </w:rPr>
        <w:t>Положение о поощрении</w:t>
      </w:r>
    </w:p>
    <w:p w:rsidR="006A300D" w:rsidRPr="006A300D" w:rsidRDefault="006A300D" w:rsidP="006A300D">
      <w:pPr>
        <w:rPr>
          <w:rFonts w:ascii="Times New Roman" w:hAnsi="Times New Roman" w:cs="Times New Roman"/>
          <w:b/>
          <w:sz w:val="28"/>
          <w:szCs w:val="28"/>
        </w:rPr>
      </w:pPr>
      <w:r w:rsidRPr="006A300D">
        <w:rPr>
          <w:rFonts w:ascii="Times New Roman" w:hAnsi="Times New Roman" w:cs="Times New Roman"/>
          <w:b/>
          <w:sz w:val="28"/>
          <w:szCs w:val="28"/>
        </w:rPr>
        <w:t>обучающихся   МБОУ СОШ№9 г. Грязи</w:t>
      </w:r>
    </w:p>
    <w:p w:rsidR="006A300D" w:rsidRPr="006A300D" w:rsidRDefault="006A300D" w:rsidP="006A300D">
      <w:pPr>
        <w:jc w:val="both"/>
        <w:rPr>
          <w:rFonts w:ascii="Times New Roman" w:hAnsi="Times New Roman" w:cs="Times New Roman"/>
          <w:sz w:val="28"/>
          <w:szCs w:val="28"/>
        </w:rPr>
      </w:pPr>
      <w:r w:rsidRPr="006A30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300D" w:rsidRPr="006A300D" w:rsidRDefault="006A300D" w:rsidP="006A300D">
      <w:pPr>
        <w:jc w:val="both"/>
        <w:rPr>
          <w:rFonts w:ascii="Times New Roman" w:hAnsi="Times New Roman" w:cs="Times New Roman"/>
          <w:sz w:val="28"/>
          <w:szCs w:val="28"/>
        </w:rPr>
      </w:pPr>
      <w:r w:rsidRPr="006A300D">
        <w:rPr>
          <w:rFonts w:ascii="Times New Roman" w:hAnsi="Times New Roman" w:cs="Times New Roman"/>
          <w:sz w:val="28"/>
          <w:szCs w:val="28"/>
        </w:rPr>
        <w:t xml:space="preserve">   На основании </w:t>
      </w:r>
      <w:r w:rsidRPr="006A300D">
        <w:rPr>
          <w:rFonts w:ascii="Times New Roman" w:hAnsi="Times New Roman" w:cs="Times New Roman"/>
          <w:sz w:val="28"/>
          <w:szCs w:val="28"/>
        </w:rPr>
        <w:tab/>
        <w:t xml:space="preserve">Федерального  закона  от 29.12.2012 № 273-ФЗ «Об образовании в Российской Федерации», решения педагогического совета (протокол от  03.11.2015  №3)   </w:t>
      </w:r>
    </w:p>
    <w:p w:rsidR="006A300D" w:rsidRPr="006A300D" w:rsidRDefault="006A300D" w:rsidP="006A300D">
      <w:pPr>
        <w:rPr>
          <w:rFonts w:ascii="Times New Roman" w:hAnsi="Times New Roman" w:cs="Times New Roman"/>
          <w:b/>
          <w:sz w:val="28"/>
          <w:szCs w:val="28"/>
        </w:rPr>
      </w:pPr>
      <w:r w:rsidRPr="006A300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300D" w:rsidRPr="006A300D" w:rsidRDefault="006A300D" w:rsidP="006A300D">
      <w:pPr>
        <w:numPr>
          <w:ilvl w:val="0"/>
          <w:numId w:val="12"/>
        </w:numPr>
        <w:spacing w:line="317" w:lineRule="exact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A300D">
        <w:rPr>
          <w:rFonts w:ascii="Times New Roman" w:hAnsi="Times New Roman" w:cs="Times New Roman"/>
          <w:sz w:val="28"/>
          <w:szCs w:val="28"/>
        </w:rPr>
        <w:t xml:space="preserve">Читать п. 3.2.2. Положения о поощрении обучающихся МБОУ СОШ№9 г. Грязи в следующей редакции: </w:t>
      </w:r>
    </w:p>
    <w:p w:rsidR="006A300D" w:rsidRPr="006A300D" w:rsidRDefault="006A300D" w:rsidP="006A300D">
      <w:pPr>
        <w:spacing w:line="317" w:lineRule="exact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A300D">
        <w:rPr>
          <w:rFonts w:ascii="Times New Roman" w:hAnsi="Times New Roman" w:cs="Times New Roman"/>
          <w:spacing w:val="10"/>
          <w:sz w:val="28"/>
          <w:szCs w:val="28"/>
        </w:rPr>
        <w:t xml:space="preserve"> награждение выпускников 9, 11 классов похвальной грамотой «За особые успехи в изучении отдельных предметов»  при следующем условии: на уровне основного общего образования (5-9 класс)  все четвертные и годовые оценки за каждый класс обучения «5» (отлично), </w:t>
      </w:r>
      <w:r w:rsidRPr="006A300D">
        <w:rPr>
          <w:rFonts w:ascii="Times New Roman" w:hAnsi="Times New Roman" w:cs="Times New Roman"/>
          <w:b/>
          <w:spacing w:val="10"/>
          <w:sz w:val="28"/>
          <w:szCs w:val="28"/>
        </w:rPr>
        <w:t xml:space="preserve">экзаменационная оценка на ГИА «5» (отлично) </w:t>
      </w:r>
      <w:r w:rsidRPr="006A300D">
        <w:rPr>
          <w:rFonts w:ascii="Times New Roman" w:hAnsi="Times New Roman" w:cs="Times New Roman"/>
          <w:b/>
          <w:i/>
          <w:spacing w:val="10"/>
          <w:sz w:val="28"/>
          <w:szCs w:val="28"/>
        </w:rPr>
        <w:t>(т.е. выпускник  обязательно должен сдавать экзамен по данному предмету),</w:t>
      </w:r>
      <w:r w:rsidRPr="006A300D">
        <w:rPr>
          <w:rFonts w:ascii="Times New Roman" w:hAnsi="Times New Roman" w:cs="Times New Roman"/>
          <w:spacing w:val="10"/>
          <w:sz w:val="28"/>
          <w:szCs w:val="28"/>
        </w:rPr>
        <w:t xml:space="preserve"> итоговая оценка  по  данному предмету «5» (отлично). Исключение могут составлять такие учебные предметы, как физическая культура, ОБЖ, технология (по которым не проводится ГИА), где основным критерием для получения грамоты </w:t>
      </w:r>
      <w:r w:rsidRPr="006A300D">
        <w:rPr>
          <w:rFonts w:ascii="Times New Roman" w:hAnsi="Times New Roman" w:cs="Times New Roman"/>
          <w:i/>
          <w:spacing w:val="10"/>
          <w:sz w:val="28"/>
          <w:szCs w:val="28"/>
        </w:rPr>
        <w:t>(помимо отличных оценок)</w:t>
      </w:r>
      <w:r w:rsidRPr="006A300D">
        <w:rPr>
          <w:rFonts w:ascii="Times New Roman" w:hAnsi="Times New Roman" w:cs="Times New Roman"/>
          <w:spacing w:val="10"/>
          <w:sz w:val="28"/>
          <w:szCs w:val="28"/>
        </w:rPr>
        <w:t xml:space="preserve"> является наличие внеучебные достижений в данной предметной области (многочисленные победы в конкурсах, олимпиадах и т.п.)  На уровне среднего  общего образования (10-11 класс)  все полугодовые,  годовые  и  итоговые  оценки  «5» (отлично), </w:t>
      </w:r>
      <w:r w:rsidRPr="006A300D">
        <w:rPr>
          <w:rFonts w:ascii="Times New Roman" w:hAnsi="Times New Roman" w:cs="Times New Roman"/>
          <w:b/>
          <w:spacing w:val="10"/>
          <w:sz w:val="28"/>
          <w:szCs w:val="28"/>
        </w:rPr>
        <w:t>результат экзамена (в форме ЕГЭ) по данному предмету должен быть не менее 65 баллов</w:t>
      </w:r>
      <w:r w:rsidRPr="006A300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A300D">
        <w:rPr>
          <w:rFonts w:ascii="Times New Roman" w:hAnsi="Times New Roman" w:cs="Times New Roman"/>
          <w:b/>
          <w:i/>
          <w:spacing w:val="10"/>
          <w:sz w:val="28"/>
          <w:szCs w:val="28"/>
        </w:rPr>
        <w:t>(т.е. выпускник  обязательно должен сдавать ЕГЭ по данному предмету).</w:t>
      </w:r>
      <w:r w:rsidRPr="006A300D">
        <w:rPr>
          <w:rFonts w:ascii="Times New Roman" w:hAnsi="Times New Roman" w:cs="Times New Roman"/>
          <w:spacing w:val="10"/>
          <w:sz w:val="28"/>
          <w:szCs w:val="28"/>
        </w:rPr>
        <w:t xml:space="preserve"> Исключение могут составлять такие учебные предметы, как физическая культура, ОБЖ  (по которым не проводится ГИА), где основным критерием для получения грамоты </w:t>
      </w:r>
      <w:r w:rsidRPr="006A300D">
        <w:rPr>
          <w:rFonts w:ascii="Times New Roman" w:hAnsi="Times New Roman" w:cs="Times New Roman"/>
          <w:i/>
          <w:spacing w:val="10"/>
          <w:sz w:val="28"/>
          <w:szCs w:val="28"/>
        </w:rPr>
        <w:t>(помимо отличных оценок)</w:t>
      </w:r>
      <w:r w:rsidRPr="006A300D">
        <w:rPr>
          <w:rFonts w:ascii="Times New Roman" w:hAnsi="Times New Roman" w:cs="Times New Roman"/>
          <w:spacing w:val="10"/>
          <w:sz w:val="28"/>
          <w:szCs w:val="28"/>
        </w:rPr>
        <w:t xml:space="preserve"> является наличие внеучебные достижений в данной предметной области (многочисленные победы в конкурсах, олимпиадах и т.п.). </w:t>
      </w:r>
    </w:p>
    <w:p w:rsidR="006A300D" w:rsidRPr="006A300D" w:rsidRDefault="006A300D" w:rsidP="006A300D">
      <w:pPr>
        <w:numPr>
          <w:ilvl w:val="0"/>
          <w:numId w:val="12"/>
        </w:numPr>
        <w:spacing w:line="317" w:lineRule="exact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A300D">
        <w:rPr>
          <w:rFonts w:ascii="Times New Roman" w:hAnsi="Times New Roman" w:cs="Times New Roman"/>
          <w:spacing w:val="10"/>
          <w:sz w:val="28"/>
          <w:szCs w:val="28"/>
        </w:rPr>
        <w:t>Заместителю директора Кобзевой М.Н. довести данную информацию до сведения обучающихся  и их родителей.</w:t>
      </w:r>
    </w:p>
    <w:p w:rsidR="006A300D" w:rsidRPr="006A300D" w:rsidRDefault="006A300D" w:rsidP="006A300D">
      <w:pPr>
        <w:numPr>
          <w:ilvl w:val="0"/>
          <w:numId w:val="12"/>
        </w:numPr>
        <w:spacing w:line="317" w:lineRule="exact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A300D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A300D" w:rsidRPr="006A300D" w:rsidRDefault="006A300D" w:rsidP="006A300D">
      <w:pPr>
        <w:rPr>
          <w:rFonts w:ascii="Times New Roman" w:hAnsi="Times New Roman" w:cs="Times New Roman"/>
          <w:sz w:val="28"/>
          <w:szCs w:val="28"/>
        </w:rPr>
      </w:pPr>
      <w:r w:rsidRPr="006A300D">
        <w:rPr>
          <w:rFonts w:ascii="Times New Roman" w:hAnsi="Times New Roman" w:cs="Times New Roman"/>
          <w:sz w:val="28"/>
          <w:szCs w:val="28"/>
        </w:rPr>
        <w:lastRenderedPageBreak/>
        <w:t xml:space="preserve">    Директор  школы                                               В.Н. Волков</w:t>
      </w:r>
    </w:p>
    <w:p w:rsidR="006A300D" w:rsidRPr="006A300D" w:rsidRDefault="006A300D" w:rsidP="004A7C52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  <w:bookmarkStart w:id="2" w:name="_GoBack"/>
      <w:bookmarkEnd w:id="2"/>
    </w:p>
    <w:sectPr w:rsidR="006A300D" w:rsidRPr="006A300D">
      <w:type w:val="continuous"/>
      <w:pgSz w:w="11909" w:h="16834"/>
      <w:pgMar w:top="1115" w:right="1286" w:bottom="1115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86" w:rsidRDefault="00F60486">
      <w:r>
        <w:separator/>
      </w:r>
    </w:p>
  </w:endnote>
  <w:endnote w:type="continuationSeparator" w:id="0">
    <w:p w:rsidR="00F60486" w:rsidRDefault="00F6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86" w:rsidRDefault="00F60486"/>
  </w:footnote>
  <w:footnote w:type="continuationSeparator" w:id="0">
    <w:p w:rsidR="00F60486" w:rsidRDefault="00F604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5B0F"/>
    <w:multiLevelType w:val="multilevel"/>
    <w:tmpl w:val="2B34F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6451A2"/>
    <w:multiLevelType w:val="multilevel"/>
    <w:tmpl w:val="D7AEE6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AD2BA2"/>
    <w:multiLevelType w:val="multilevel"/>
    <w:tmpl w:val="267605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35902"/>
    <w:multiLevelType w:val="hybridMultilevel"/>
    <w:tmpl w:val="796E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0A31"/>
    <w:multiLevelType w:val="multilevel"/>
    <w:tmpl w:val="63262E9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271E3"/>
    <w:multiLevelType w:val="multilevel"/>
    <w:tmpl w:val="B7689CD4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7E20D5"/>
    <w:multiLevelType w:val="multilevel"/>
    <w:tmpl w:val="63506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6C1DFD"/>
    <w:multiLevelType w:val="multilevel"/>
    <w:tmpl w:val="775C87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0427A9"/>
    <w:multiLevelType w:val="multilevel"/>
    <w:tmpl w:val="8DDEF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6C3A71"/>
    <w:multiLevelType w:val="multilevel"/>
    <w:tmpl w:val="920EC9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B30FC7"/>
    <w:multiLevelType w:val="multilevel"/>
    <w:tmpl w:val="0436D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1A6F23"/>
    <w:multiLevelType w:val="multilevel"/>
    <w:tmpl w:val="D61C7E1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D133E"/>
    <w:rsid w:val="001D133E"/>
    <w:rsid w:val="003778B7"/>
    <w:rsid w:val="00467B7F"/>
    <w:rsid w:val="004A7C52"/>
    <w:rsid w:val="0061207E"/>
    <w:rsid w:val="006A300D"/>
    <w:rsid w:val="008E14CB"/>
    <w:rsid w:val="00F60486"/>
    <w:rsid w:val="00F81A9B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49877-6F2B-426A-9022-83A89E04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onsolas11pt0pt">
    <w:name w:val="Основной текст + Consolas;11 pt;Полужирный;Курсив;Интервал 0 pt"/>
    <w:basedOn w:val="a4"/>
    <w:rPr>
      <w:rFonts w:ascii="Consolas" w:eastAsia="Consolas" w:hAnsi="Consolas" w:cs="Consolas"/>
      <w:b/>
      <w:bCs/>
      <w:i/>
      <w:iCs/>
      <w:smallCaps w:val="0"/>
      <w:strike w:val="0"/>
      <w:spacing w:val="-10"/>
      <w:sz w:val="22"/>
      <w:szCs w:val="2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nsolas11pt0pt0">
    <w:name w:val="Основной текст + Consolas;11 pt;Полужирный;Курсив;Интервал 0 pt"/>
    <w:basedOn w:val="a4"/>
    <w:rPr>
      <w:rFonts w:ascii="Consolas" w:eastAsia="Consolas" w:hAnsi="Consolas" w:cs="Consolas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1">
    <w:name w:val="Основной текст (3)"/>
    <w:basedOn w:val="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CenturyGothic15pt0pt">
    <w:name w:val="Основной текст (3) + Century Gothic;15 pt;Полужирный;Курсив;Интервал 0 pt"/>
    <w:basedOn w:val="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CenturyGothic15pt0pt0">
    <w:name w:val="Основной текст (3) + Century Gothic;15 pt;Полужирный;Курсив;Интервал 0 pt"/>
    <w:basedOn w:val="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styleId="a5">
    <w:name w:val="Balloon Text"/>
    <w:basedOn w:val="a"/>
    <w:link w:val="a6"/>
    <w:uiPriority w:val="99"/>
    <w:semiHidden/>
    <w:unhideWhenUsed/>
    <w:rsid w:val="004A7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C52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61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..\E8F7~1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Марина</cp:lastModifiedBy>
  <cp:revision>5</cp:revision>
  <cp:lastPrinted>2015-05-07T10:49:00Z</cp:lastPrinted>
  <dcterms:created xsi:type="dcterms:W3CDTF">2015-05-07T10:50:00Z</dcterms:created>
  <dcterms:modified xsi:type="dcterms:W3CDTF">2017-12-09T16:25:00Z</dcterms:modified>
</cp:coreProperties>
</file>